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A080</w:t>
            </w:r>
            <w:r>
              <w:rPr>
                <w:rFonts w:hint="eastAsia" w:cs="Times New Roman"/>
                <w:szCs w:val="21"/>
                <w:lang w:val="en-US" w:eastAsia="zh-CN"/>
              </w:rPr>
              <w:t>12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广州山木新材料科技有限公司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广州市南沙区大岗镇北龙路100号（厂房C-2）第三层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丘小姐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、李文胜、覃胜新、钟沛娟、陈诚、刘桃英、刘丽霞、张文业、赖燕玲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丘小姐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1D85BA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EF372EC"/>
    <w:rsid w:val="1F30524E"/>
    <w:rsid w:val="1FA318ED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49C19B6"/>
    <w:rsid w:val="4718044D"/>
    <w:rsid w:val="48F2513D"/>
    <w:rsid w:val="4B432A9C"/>
    <w:rsid w:val="4E097F4A"/>
    <w:rsid w:val="4E3D2209"/>
    <w:rsid w:val="4F4248D5"/>
    <w:rsid w:val="4F692D21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2021-12-14T07:34:02Z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