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</w:t>
            </w:r>
            <w:r>
              <w:rPr>
                <w:rFonts w:hint="eastAsia" w:cs="Times New Roman"/>
                <w:szCs w:val="21"/>
                <w:lang w:val="en-US" w:eastAsia="zh-CN"/>
              </w:rPr>
              <w:t>08053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东莞市乐持光电有限公司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东莞市大朗镇洋乌村富民中路688-25号浦京工业园第一栋四楼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贺先生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龚丽香、蒋胜芳、梁应豪、李忠杰、张琼方、陈诚、</w:t>
            </w:r>
            <w:bookmarkStart w:id="0" w:name="_GoBack"/>
            <w:bookmarkEnd w:id="0"/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刘桃英、刘丽霞、李文锋、刘锦怡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龚丽香、蒋胜芳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贺先生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年09月10日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704B5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3595"/>
    <w:rsid w:val="06F13B18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8E1A0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0F856E8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57B5C05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C562831"/>
    <w:rsid w:val="2EC66054"/>
    <w:rsid w:val="30DF4609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6BC0884"/>
    <w:rsid w:val="573D0259"/>
    <w:rsid w:val="575D05BD"/>
    <w:rsid w:val="57A301D5"/>
    <w:rsid w:val="58806831"/>
    <w:rsid w:val="59B148E9"/>
    <w:rsid w:val="5BA74E39"/>
    <w:rsid w:val="5BBF2975"/>
    <w:rsid w:val="5D0B7E8C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2022-01-10T11:25:16Z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